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C93A" w14:textId="77777777" w:rsidR="006C7799" w:rsidRPr="0084365C" w:rsidRDefault="00C069C2">
      <w:pPr>
        <w:spacing w:after="162"/>
        <w:ind w:left="-5"/>
        <w:rPr>
          <w:b/>
          <w:bCs/>
          <w:sz w:val="28"/>
          <w:szCs w:val="28"/>
          <w:u w:val="single"/>
        </w:rPr>
      </w:pPr>
      <w:r w:rsidRPr="0084365C">
        <w:rPr>
          <w:b/>
          <w:bCs/>
          <w:sz w:val="28"/>
          <w:szCs w:val="28"/>
          <w:u w:val="single"/>
        </w:rPr>
        <w:t xml:space="preserve">Verwaltervertrag  </w:t>
      </w:r>
    </w:p>
    <w:p w14:paraId="075E62A8" w14:textId="77777777" w:rsidR="006C7799" w:rsidRDefault="00C069C2">
      <w:pPr>
        <w:spacing w:after="158" w:line="259" w:lineRule="auto"/>
        <w:ind w:left="0" w:firstLine="0"/>
      </w:pPr>
      <w:r>
        <w:t xml:space="preserve"> </w:t>
      </w:r>
    </w:p>
    <w:p w14:paraId="4AFB7D6E" w14:textId="77777777" w:rsidR="006C7799" w:rsidRDefault="00C069C2">
      <w:pPr>
        <w:ind w:left="-5"/>
      </w:pPr>
      <w:r>
        <w:t xml:space="preserve">zwischen </w:t>
      </w:r>
    </w:p>
    <w:p w14:paraId="2D07B9DB" w14:textId="77777777" w:rsidR="006C7799" w:rsidRDefault="00C069C2">
      <w:pPr>
        <w:spacing w:after="0" w:line="259" w:lineRule="auto"/>
        <w:ind w:left="0" w:firstLine="0"/>
      </w:pPr>
      <w:r>
        <w:t xml:space="preserve"> </w:t>
      </w:r>
    </w:p>
    <w:p w14:paraId="1C71D8AF" w14:textId="369B6E27" w:rsidR="006C7799" w:rsidRDefault="00C069C2">
      <w:pPr>
        <w:spacing w:after="0" w:line="259" w:lineRule="auto"/>
        <w:ind w:left="-5"/>
      </w:pPr>
      <w:r>
        <w:t xml:space="preserve">der </w:t>
      </w:r>
      <w:r w:rsidRPr="0084365C">
        <w:rPr>
          <w:b/>
          <w:bCs/>
        </w:rPr>
        <w:t>Eigentümergemeinschaft „Alpenblick“</w:t>
      </w:r>
      <w:r w:rsidR="0084365C">
        <w:t xml:space="preserve"> der Eigentums-Kleingartenanlage „Alpenblick“ e.V. in Kirchheim bei München</w:t>
      </w:r>
    </w:p>
    <w:p w14:paraId="5692680C" w14:textId="277C9A0E" w:rsidR="006C7799" w:rsidRDefault="00C069C2">
      <w:pPr>
        <w:spacing w:line="400" w:lineRule="auto"/>
        <w:ind w:left="-5" w:right="3019"/>
      </w:pPr>
      <w:r>
        <w:t>(als Besteller)</w:t>
      </w:r>
      <w:r w:rsidR="0084365C">
        <w:br/>
      </w:r>
      <w:r>
        <w:t xml:space="preserve">und </w:t>
      </w:r>
      <w:r w:rsidR="0084365C">
        <w:br/>
      </w:r>
      <w:r w:rsidR="0084365C" w:rsidRPr="0084365C">
        <w:t>dem</w:t>
      </w:r>
      <w:r w:rsidR="0084365C">
        <w:rPr>
          <w:b/>
          <w:bCs/>
        </w:rPr>
        <w:t xml:space="preserve"> </w:t>
      </w:r>
      <w:r w:rsidRPr="0084365C">
        <w:rPr>
          <w:b/>
          <w:bCs/>
        </w:rPr>
        <w:t>"Eigentums-Kleingartenverein "Alpenblick" e.V.</w:t>
      </w:r>
      <w:r>
        <w:t xml:space="preserve"> </w:t>
      </w:r>
      <w:r w:rsidR="00BB1995">
        <w:br/>
      </w:r>
      <w:r>
        <w:t>(al</w:t>
      </w:r>
      <w:r w:rsidR="00BB1995">
        <w:t xml:space="preserve">s </w:t>
      </w:r>
      <w:r>
        <w:t xml:space="preserve">Verwalter) </w:t>
      </w:r>
    </w:p>
    <w:p w14:paraId="49AE7039" w14:textId="77777777" w:rsidR="006C7799" w:rsidRDefault="00C069C2">
      <w:pPr>
        <w:spacing w:after="158" w:line="259" w:lineRule="auto"/>
        <w:ind w:left="0" w:firstLine="0"/>
      </w:pPr>
      <w:r>
        <w:t xml:space="preserve"> </w:t>
      </w:r>
    </w:p>
    <w:p w14:paraId="441408B5" w14:textId="77777777" w:rsidR="006C7799" w:rsidRDefault="00C069C2">
      <w:pPr>
        <w:spacing w:after="162"/>
        <w:ind w:left="-5"/>
      </w:pPr>
      <w:r>
        <w:t xml:space="preserve">wird folgender Verwaltervertrag getroffen:  </w:t>
      </w:r>
    </w:p>
    <w:p w14:paraId="4F9EE4F7" w14:textId="77777777" w:rsidR="006C7799" w:rsidRDefault="00C069C2">
      <w:pPr>
        <w:pStyle w:val="berschrift1"/>
        <w:ind w:left="-5"/>
      </w:pPr>
      <w:r>
        <w:t xml:space="preserve">§ 1 Bestellung und Abberufung eines Verwalters  </w:t>
      </w:r>
    </w:p>
    <w:p w14:paraId="1DC2B013" w14:textId="4BC40ED3" w:rsidR="006C7799" w:rsidRDefault="00C069C2">
      <w:pPr>
        <w:numPr>
          <w:ilvl w:val="0"/>
          <w:numId w:val="1"/>
        </w:numPr>
        <w:spacing w:after="162"/>
        <w:ind w:hanging="297"/>
      </w:pPr>
      <w:r w:rsidRPr="0084365C">
        <w:rPr>
          <w:color w:val="auto"/>
        </w:rPr>
        <w:t xml:space="preserve">Gemäß Beschluss </w:t>
      </w:r>
      <w:r w:rsidR="00BB1995" w:rsidRPr="0084365C">
        <w:rPr>
          <w:color w:val="auto"/>
        </w:rPr>
        <w:t xml:space="preserve">zu Tagesordnungspunkt </w:t>
      </w:r>
      <w:r w:rsidR="0084365C" w:rsidRPr="0084365C">
        <w:rPr>
          <w:color w:val="auto"/>
        </w:rPr>
        <w:t>4 in</w:t>
      </w:r>
      <w:r w:rsidRPr="0084365C">
        <w:rPr>
          <w:color w:val="auto"/>
        </w:rPr>
        <w:t xml:space="preserve"> der Eigentümerversammlung vom </w:t>
      </w:r>
      <w:r w:rsidR="00724774" w:rsidRPr="0084365C">
        <w:rPr>
          <w:color w:val="auto"/>
        </w:rPr>
        <w:t xml:space="preserve">15.10.224 </w:t>
      </w:r>
      <w:r w:rsidRPr="0084365C">
        <w:rPr>
          <w:color w:val="auto"/>
        </w:rPr>
        <w:t>wird der Eigentums-Kleingartenverein "Alpenblick" e.V. zum Verwalter der Eigentümergemeinschaft</w:t>
      </w:r>
      <w:r w:rsidR="00C4040C" w:rsidRPr="0084365C">
        <w:rPr>
          <w:color w:val="auto"/>
        </w:rPr>
        <w:t xml:space="preserve"> „Alpenblick“</w:t>
      </w:r>
      <w:r w:rsidR="00BB1995" w:rsidRPr="0084365C">
        <w:rPr>
          <w:color w:val="auto"/>
        </w:rPr>
        <w:br/>
      </w:r>
      <w:r w:rsidRPr="0084365C">
        <w:rPr>
          <w:color w:val="auto"/>
        </w:rPr>
        <w:t>- bestehend aus den Parzelleneigentümern der Flurstücke 166/1 bis166/</w:t>
      </w:r>
      <w:r w:rsidR="00D853BD" w:rsidRPr="0084365C">
        <w:rPr>
          <w:color w:val="auto"/>
        </w:rPr>
        <w:t>59</w:t>
      </w:r>
      <w:r w:rsidRPr="0084365C">
        <w:rPr>
          <w:color w:val="auto"/>
        </w:rPr>
        <w:t xml:space="preserve"> sowie 167/</w:t>
      </w:r>
      <w:r w:rsidR="00D853BD" w:rsidRPr="0084365C">
        <w:rPr>
          <w:color w:val="auto"/>
        </w:rPr>
        <w:t xml:space="preserve">3 </w:t>
      </w:r>
      <w:r w:rsidRPr="0084365C">
        <w:rPr>
          <w:color w:val="auto"/>
        </w:rPr>
        <w:t xml:space="preserve">bis 167/14 </w:t>
      </w:r>
      <w:r w:rsidR="006B3207" w:rsidRPr="0084365C">
        <w:rPr>
          <w:color w:val="auto"/>
        </w:rPr>
        <w:t>-</w:t>
      </w:r>
      <w:r w:rsidR="00C4040C" w:rsidRPr="0084365C">
        <w:rPr>
          <w:color w:val="auto"/>
        </w:rPr>
        <w:br/>
        <w:t>für die Verwaltung der Gemeinschaftsflächen (Flurstücke 166, 166/1</w:t>
      </w:r>
      <w:r w:rsidR="006B3207" w:rsidRPr="0084365C">
        <w:rPr>
          <w:color w:val="auto"/>
        </w:rPr>
        <w:t>, 166/60, 166/61, 167/2</w:t>
      </w:r>
      <w:r w:rsidR="006B3207" w:rsidRPr="0084365C">
        <w:rPr>
          <w:color w:val="auto"/>
        </w:rPr>
        <w:br/>
        <w:t xml:space="preserve"> - gemäß </w:t>
      </w:r>
      <w:r w:rsidR="0084365C">
        <w:rPr>
          <w:color w:val="auto"/>
        </w:rPr>
        <w:t xml:space="preserve">Grundbucheintrag und </w:t>
      </w:r>
      <w:r w:rsidR="006B3207" w:rsidRPr="0084365C">
        <w:rPr>
          <w:color w:val="auto"/>
        </w:rPr>
        <w:t xml:space="preserve">Bebauungsplan der Gemeinde Kirchheim bei München </w:t>
      </w:r>
      <w:r w:rsidR="00772012" w:rsidRPr="0084365C">
        <w:rPr>
          <w:color w:val="auto"/>
        </w:rPr>
        <w:t xml:space="preserve">– </w:t>
      </w:r>
      <w:r w:rsidR="006B3207" w:rsidRPr="0084365C">
        <w:rPr>
          <w:color w:val="auto"/>
        </w:rPr>
        <w:br/>
        <w:t>und der darauf befindlichen Gemeinschaftsanlagen</w:t>
      </w:r>
      <w:r w:rsidR="005506BD" w:rsidRPr="0084365C">
        <w:rPr>
          <w:color w:val="auto"/>
        </w:rPr>
        <w:t xml:space="preserve"> (z.B. Gemeinschaftshaus, Toilettenhaus</w:t>
      </w:r>
      <w:r w:rsidR="0084365C">
        <w:rPr>
          <w:color w:val="auto"/>
        </w:rPr>
        <w:t>, Stromhaus</w:t>
      </w:r>
      <w:r w:rsidR="005506BD" w:rsidRPr="0084365C">
        <w:rPr>
          <w:color w:val="auto"/>
        </w:rPr>
        <w:t>)</w:t>
      </w:r>
      <w:r w:rsidR="006B3207" w:rsidRPr="0084365C">
        <w:rPr>
          <w:color w:val="auto"/>
        </w:rPr>
        <w:br/>
      </w:r>
      <w:r>
        <w:t xml:space="preserve">bestellt.  </w:t>
      </w:r>
    </w:p>
    <w:p w14:paraId="74D45016" w14:textId="5D83BE68" w:rsidR="005506BD" w:rsidRPr="00517DA1" w:rsidRDefault="00C069C2" w:rsidP="00517DA1">
      <w:pPr>
        <w:numPr>
          <w:ilvl w:val="0"/>
          <w:numId w:val="1"/>
        </w:numPr>
        <w:spacing w:after="159"/>
        <w:ind w:hanging="297"/>
        <w:rPr>
          <w:color w:val="auto"/>
        </w:rPr>
      </w:pPr>
      <w:r w:rsidRPr="00B97651">
        <w:rPr>
          <w:color w:val="auto"/>
        </w:rPr>
        <w:t xml:space="preserve">Die Tätigkeit als Verwalter beginnt mit </w:t>
      </w:r>
      <w:r w:rsidR="0084365C" w:rsidRPr="00B97651">
        <w:rPr>
          <w:color w:val="auto"/>
        </w:rPr>
        <w:t xml:space="preserve">der </w:t>
      </w:r>
      <w:r w:rsidRPr="00B97651">
        <w:rPr>
          <w:color w:val="auto"/>
        </w:rPr>
        <w:t xml:space="preserve">Beschlussfassung </w:t>
      </w:r>
      <w:r w:rsidR="005506BD" w:rsidRPr="00B97651">
        <w:rPr>
          <w:color w:val="auto"/>
        </w:rPr>
        <w:t xml:space="preserve">zu Tagesordnungspunkt </w:t>
      </w:r>
      <w:r w:rsidR="0084365C" w:rsidRPr="00B97651">
        <w:rPr>
          <w:color w:val="auto"/>
        </w:rPr>
        <w:t xml:space="preserve">4 </w:t>
      </w:r>
      <w:r w:rsidRPr="00B97651">
        <w:rPr>
          <w:color w:val="auto"/>
        </w:rPr>
        <w:t>der Eigentümerversammlung de</w:t>
      </w:r>
      <w:r w:rsidR="00B97651" w:rsidRPr="00B97651">
        <w:rPr>
          <w:color w:val="auto"/>
        </w:rPr>
        <w:t>r</w:t>
      </w:r>
      <w:r w:rsidRPr="00B97651">
        <w:rPr>
          <w:color w:val="auto"/>
        </w:rPr>
        <w:t xml:space="preserve"> Eigentums-Kleingarten</w:t>
      </w:r>
      <w:r w:rsidR="00B97651" w:rsidRPr="00B97651">
        <w:rPr>
          <w:color w:val="auto"/>
        </w:rPr>
        <w:t>anlage „Alpenblick“ e.V</w:t>
      </w:r>
      <w:r w:rsidRPr="00B97651">
        <w:rPr>
          <w:color w:val="auto"/>
        </w:rPr>
        <w:t xml:space="preserve">. </w:t>
      </w:r>
      <w:r w:rsidR="005506BD" w:rsidRPr="00B97651">
        <w:rPr>
          <w:color w:val="auto"/>
        </w:rPr>
        <w:t xml:space="preserve">am </w:t>
      </w:r>
      <w:r w:rsidR="00B97651" w:rsidRPr="00B97651">
        <w:rPr>
          <w:color w:val="auto"/>
        </w:rPr>
        <w:t>01.01.2025</w:t>
      </w:r>
      <w:r w:rsidR="005506BD" w:rsidRPr="00B97651">
        <w:rPr>
          <w:color w:val="auto"/>
        </w:rPr>
        <w:t>.</w:t>
      </w:r>
      <w:r w:rsidR="005506BD" w:rsidRPr="00B97651">
        <w:rPr>
          <w:color w:val="auto"/>
        </w:rPr>
        <w:br/>
        <w:t>Der Verwalter nimmt die Bestellung hiermit nach Maßgabe der nachfolgenden Bestimmungen an.</w:t>
      </w:r>
      <w:r w:rsidR="00517DA1">
        <w:rPr>
          <w:color w:val="auto"/>
        </w:rPr>
        <w:br/>
      </w:r>
      <w:r w:rsidR="00517DA1" w:rsidRPr="00517DA1">
        <w:rPr>
          <w:color w:val="auto"/>
        </w:rPr>
        <w:t>D</w:t>
      </w:r>
      <w:r w:rsidR="005506BD" w:rsidRPr="00517DA1">
        <w:rPr>
          <w:color w:val="auto"/>
        </w:rPr>
        <w:t xml:space="preserve">er Verwaltervertrag wird für die Dauer des Bestellungszeitraumes, also für den Zeitraum vom </w:t>
      </w:r>
      <w:r w:rsidR="00B97651" w:rsidRPr="00517DA1">
        <w:rPr>
          <w:color w:val="auto"/>
        </w:rPr>
        <w:t>01.01.2025</w:t>
      </w:r>
      <w:r w:rsidR="005506BD" w:rsidRPr="00517DA1">
        <w:rPr>
          <w:color w:val="auto"/>
        </w:rPr>
        <w:t xml:space="preserve"> bis </w:t>
      </w:r>
      <w:r w:rsidR="00B97651" w:rsidRPr="00517DA1">
        <w:rPr>
          <w:color w:val="auto"/>
        </w:rPr>
        <w:t>zum 31.12.2027</w:t>
      </w:r>
      <w:r w:rsidR="001C372D" w:rsidRPr="00517DA1">
        <w:rPr>
          <w:color w:val="auto"/>
        </w:rPr>
        <w:t xml:space="preserve"> abgeschlossen.</w:t>
      </w:r>
    </w:p>
    <w:p w14:paraId="68683183" w14:textId="6D1E9363" w:rsidR="006C7799" w:rsidRDefault="00517DA1" w:rsidP="00517DA1">
      <w:r>
        <w:t xml:space="preserve">(3) </w:t>
      </w:r>
      <w:r w:rsidR="00C069C2">
        <w:t xml:space="preserve">Die wiederholte Bestellung oder Neubestellung (jeweils auf längstens 3 Jahre) ist durch die </w:t>
      </w:r>
      <w:r>
        <w:br/>
        <w:t xml:space="preserve">     </w:t>
      </w:r>
      <w:r w:rsidR="00C069C2">
        <w:t xml:space="preserve">Eigentümergemeinschaft zeitgleich zu den Vorstandswahlen des Vereins zu beschließen; </w:t>
      </w:r>
      <w:r>
        <w:br/>
        <w:t xml:space="preserve">     </w:t>
      </w:r>
      <w:r w:rsidR="00C069C2">
        <w:t xml:space="preserve">eventuelle Änderungen gegenüber diesem Vertragstext müssen den Vertragspartnern </w:t>
      </w:r>
      <w:r w:rsidR="00C069C2" w:rsidRPr="00517DA1">
        <w:rPr>
          <w:color w:val="auto"/>
        </w:rPr>
        <w:t xml:space="preserve">4 Wochen </w:t>
      </w:r>
      <w:r>
        <w:rPr>
          <w:color w:val="auto"/>
        </w:rPr>
        <w:br/>
        <w:t xml:space="preserve">     </w:t>
      </w:r>
      <w:r w:rsidR="00C069C2">
        <w:t xml:space="preserve">vor diesem Termin bzw. vor der diesbezüglichen Eigentümerversammlung bekannt gemacht </w:t>
      </w:r>
      <w:r>
        <w:br/>
        <w:t xml:space="preserve">     </w:t>
      </w:r>
      <w:r w:rsidR="00C069C2">
        <w:t>werden.</w:t>
      </w:r>
      <w:r>
        <w:br/>
        <w:t xml:space="preserve">     </w:t>
      </w:r>
      <w:r w:rsidR="00C069C2">
        <w:t xml:space="preserve">Über einzelne Änderungswünsche selbst entscheiden die Eigentümer durch Beschlussfassung in </w:t>
      </w:r>
      <w:r>
        <w:t xml:space="preserve"> </w:t>
      </w:r>
      <w:r>
        <w:br/>
        <w:t xml:space="preserve">     </w:t>
      </w:r>
      <w:r w:rsidR="00C069C2">
        <w:t xml:space="preserve">der </w:t>
      </w:r>
      <w:r w:rsidR="00C069C2" w:rsidRPr="00B97651">
        <w:rPr>
          <w:color w:val="auto"/>
        </w:rPr>
        <w:t>Eigentümerversammlung</w:t>
      </w:r>
      <w:r w:rsidR="001C372D" w:rsidRPr="00B97651">
        <w:rPr>
          <w:color w:val="auto"/>
        </w:rPr>
        <w:t xml:space="preserve"> mit einfacher Mehrheit</w:t>
      </w:r>
      <w:r w:rsidR="001C372D">
        <w:t>.</w:t>
      </w:r>
      <w:r w:rsidR="00C069C2">
        <w:t xml:space="preserve"> Beschlossene Änderungen bedürfen in </w:t>
      </w:r>
      <w:r>
        <w:br/>
        <w:t xml:space="preserve">     </w:t>
      </w:r>
      <w:r w:rsidR="00C069C2">
        <w:t>jedem Fall zu ihrer Wirksamkeit der Zustimmung des Verwalters.</w:t>
      </w:r>
      <w:r>
        <w:br/>
      </w:r>
      <w:r w:rsidR="00C069C2">
        <w:t xml:space="preserve">  </w:t>
      </w:r>
    </w:p>
    <w:p w14:paraId="0040571E" w14:textId="09ADD705" w:rsidR="006C7799" w:rsidRDefault="00517DA1" w:rsidP="00517DA1">
      <w:pPr>
        <w:spacing w:after="162"/>
      </w:pPr>
      <w:r>
        <w:t>(4) E</w:t>
      </w:r>
      <w:r w:rsidR="00C069C2">
        <w:t xml:space="preserve">ine vorzeitige und außerordentliche Kündigung des Vertrags durch die Eigentümergemeinschaft </w:t>
      </w:r>
      <w:r>
        <w:br/>
        <w:t xml:space="preserve">     </w:t>
      </w:r>
      <w:r w:rsidR="00C069C2">
        <w:t xml:space="preserve">ist nur aus wichtigem Grund, ohne Einhaltung der Kündigungsfrist zum nächsten Monatsende, mit </w:t>
      </w:r>
      <w:r>
        <w:br/>
        <w:t xml:space="preserve">     </w:t>
      </w:r>
      <w:r w:rsidR="00C069C2">
        <w:t xml:space="preserve">einfacher Beschlussmehrheit möglich.  </w:t>
      </w:r>
    </w:p>
    <w:p w14:paraId="3F5ADC49" w14:textId="0CCF2358" w:rsidR="006C7799" w:rsidRDefault="00517DA1" w:rsidP="00517DA1">
      <w:pPr>
        <w:spacing w:after="162"/>
      </w:pPr>
      <w:r>
        <w:lastRenderedPageBreak/>
        <w:t xml:space="preserve">(5) </w:t>
      </w:r>
      <w:r w:rsidR="00C069C2">
        <w:t xml:space="preserve">Der Verwalter kann mit einer Frist von 12 Monaten zum Ablauf des Vertrages kündigen. Aus </w:t>
      </w:r>
      <w:r>
        <w:br/>
        <w:t xml:space="preserve">      </w:t>
      </w:r>
      <w:r w:rsidR="00C069C2">
        <w:t xml:space="preserve">wichtigem Grund kann der Verwalter, ohne Einhaltung der Kündigungsfrist, zum nächsten </w:t>
      </w:r>
      <w:r>
        <w:br/>
        <w:t xml:space="preserve">      </w:t>
      </w:r>
      <w:r w:rsidR="00C069C2">
        <w:t xml:space="preserve">Monatsende kündigen. </w:t>
      </w:r>
    </w:p>
    <w:p w14:paraId="1BC1B3D1" w14:textId="17131B50" w:rsidR="006C7799" w:rsidRDefault="00517DA1" w:rsidP="00517DA1">
      <w:pPr>
        <w:spacing w:after="159"/>
      </w:pPr>
      <w:r>
        <w:t xml:space="preserve">(6) </w:t>
      </w:r>
      <w:r w:rsidR="00C069C2">
        <w:t xml:space="preserve">Bei Vereinsauflösung ist von der Eigentümerversammlung ein neuer Verwalter zu bestellen. </w:t>
      </w:r>
    </w:p>
    <w:p w14:paraId="711C0BE0" w14:textId="77777777" w:rsidR="006C7799" w:rsidRDefault="00C069C2">
      <w:pPr>
        <w:pStyle w:val="berschrift1"/>
        <w:ind w:left="-5"/>
      </w:pPr>
      <w:r>
        <w:t xml:space="preserve">§ 2 Zweck und Gemeinnützigkeit  </w:t>
      </w:r>
    </w:p>
    <w:p w14:paraId="5C007DFE" w14:textId="5E997F27" w:rsidR="006C7799" w:rsidRDefault="00C069C2">
      <w:pPr>
        <w:numPr>
          <w:ilvl w:val="0"/>
          <w:numId w:val="2"/>
        </w:numPr>
        <w:spacing w:after="162"/>
        <w:ind w:hanging="295"/>
      </w:pPr>
      <w:r>
        <w:t>Zweck der Tätigkeit des Verwalters ist die Verwaltung der Gemeinscha</w:t>
      </w:r>
      <w:r w:rsidRPr="00B97651">
        <w:rPr>
          <w:color w:val="auto"/>
        </w:rPr>
        <w:t>fts</w:t>
      </w:r>
      <w:r w:rsidR="001C372D" w:rsidRPr="00B97651">
        <w:rPr>
          <w:color w:val="auto"/>
        </w:rPr>
        <w:t>flächen</w:t>
      </w:r>
      <w:r w:rsidRPr="00B97651">
        <w:rPr>
          <w:color w:val="auto"/>
        </w:rPr>
        <w:t xml:space="preserve"> </w:t>
      </w:r>
      <w:r>
        <w:t>und der Gemeinschaf</w:t>
      </w:r>
      <w:r w:rsidRPr="00B97651">
        <w:rPr>
          <w:color w:val="auto"/>
        </w:rPr>
        <w:t>ts</w:t>
      </w:r>
      <w:r w:rsidR="001C372D" w:rsidRPr="00B97651">
        <w:rPr>
          <w:color w:val="auto"/>
        </w:rPr>
        <w:t>anlagen</w:t>
      </w:r>
      <w:r w:rsidRPr="00B97651">
        <w:rPr>
          <w:color w:val="auto"/>
        </w:rPr>
        <w:t xml:space="preserve"> </w:t>
      </w:r>
      <w:r>
        <w:t>der Eigentümergemeinschaft „Alpenblick“</w:t>
      </w:r>
      <w:r w:rsidR="001C372D">
        <w:t>.</w:t>
      </w:r>
      <w:r>
        <w:t xml:space="preserve"> </w:t>
      </w:r>
    </w:p>
    <w:p w14:paraId="19EE6F96" w14:textId="77777777" w:rsidR="006C7799" w:rsidRDefault="00C069C2">
      <w:pPr>
        <w:numPr>
          <w:ilvl w:val="0"/>
          <w:numId w:val="2"/>
        </w:numPr>
        <w:ind w:hanging="295"/>
      </w:pPr>
      <w:r>
        <w:t xml:space="preserve">Der Verwalter ist selbstlos und ehrenamtlich tätig; er verfolgt keine eigenwirtschaftlichen Zwecke. </w:t>
      </w:r>
    </w:p>
    <w:p w14:paraId="6B3BA010" w14:textId="77777777" w:rsidR="006C7799" w:rsidRDefault="00C069C2">
      <w:pPr>
        <w:spacing w:after="0" w:line="259" w:lineRule="auto"/>
        <w:ind w:left="0" w:firstLine="0"/>
      </w:pPr>
      <w:r>
        <w:t xml:space="preserve">  </w:t>
      </w:r>
    </w:p>
    <w:p w14:paraId="4AF1904B" w14:textId="5237E017" w:rsidR="006C7799" w:rsidRDefault="007645D9" w:rsidP="007645D9">
      <w:r>
        <w:t xml:space="preserve">(3) </w:t>
      </w:r>
      <w:r w:rsidR="00C069C2">
        <w:t xml:space="preserve">Mittel der Eigentümergemeinschaft dürfen nur für die Zwecke nach § 2 (1) verwendet werden. Die </w:t>
      </w:r>
      <w:r>
        <w:t xml:space="preserve">      </w:t>
      </w:r>
      <w:r>
        <w:br/>
        <w:t xml:space="preserve">     </w:t>
      </w:r>
      <w:r w:rsidR="00C069C2">
        <w:t xml:space="preserve">Eigentümer und der Verwalter erhalten keine Zuwendungen aus Mitteln der </w:t>
      </w:r>
      <w:r>
        <w:br/>
        <w:t xml:space="preserve">     </w:t>
      </w:r>
      <w:r w:rsidR="00C069C2">
        <w:t xml:space="preserve">Eigentümergemeinschaft ebenso darf keine Person durch Ausgaben, die dem Zweck nach §2 (1) </w:t>
      </w:r>
      <w:r>
        <w:t xml:space="preserve"> </w:t>
      </w:r>
      <w:r>
        <w:br/>
        <w:t xml:space="preserve">     </w:t>
      </w:r>
      <w:r w:rsidR="00C069C2">
        <w:t xml:space="preserve">fremd sind, begünstigt werden. </w:t>
      </w:r>
    </w:p>
    <w:p w14:paraId="30396477" w14:textId="77777777" w:rsidR="006C7799" w:rsidRDefault="00C069C2">
      <w:pPr>
        <w:spacing w:after="0" w:line="259" w:lineRule="auto"/>
        <w:ind w:left="0" w:firstLine="0"/>
      </w:pPr>
      <w:r>
        <w:t xml:space="preserve"> </w:t>
      </w:r>
    </w:p>
    <w:p w14:paraId="24CFED31" w14:textId="77777777" w:rsidR="006C7799" w:rsidRDefault="00C069C2">
      <w:pPr>
        <w:pStyle w:val="berschrift1"/>
        <w:ind w:left="-5"/>
      </w:pPr>
      <w:r>
        <w:t xml:space="preserve">§ 3 Allgemeine Pflichten und Berechtigungen des Verwalters </w:t>
      </w:r>
    </w:p>
    <w:p w14:paraId="2D6DDFBF" w14:textId="08FA62A1" w:rsidR="006C7799" w:rsidRDefault="007645D9">
      <w:pPr>
        <w:ind w:left="-5"/>
      </w:pPr>
      <w:r>
        <w:t>(</w:t>
      </w:r>
      <w:r w:rsidR="00C069C2">
        <w:t>1</w:t>
      </w:r>
      <w:r>
        <w:t>)</w:t>
      </w:r>
      <w:r w:rsidR="00C069C2">
        <w:t xml:space="preserve"> Alljährlich ist im ersten Halbjahr eine ordentliche Eigentümerversammlung einzuberufen. </w:t>
      </w:r>
      <w:r>
        <w:br/>
        <w:t xml:space="preserve">      </w:t>
      </w:r>
      <w:r w:rsidR="00C069C2">
        <w:t xml:space="preserve">Ihr obliegt vor allem:  </w:t>
      </w:r>
      <w:r>
        <w:br/>
        <w:t xml:space="preserve">      </w:t>
      </w:r>
      <w:r w:rsidR="00C069C2">
        <w:t>Die Entgegennahme und Genehmigung des Haushaltsplans</w:t>
      </w:r>
      <w:r>
        <w:t>,</w:t>
      </w:r>
      <w:r w:rsidR="00C069C2">
        <w:t xml:space="preserve"> </w:t>
      </w:r>
    </w:p>
    <w:p w14:paraId="47C7B3FD" w14:textId="74BB640E" w:rsidR="006C7799" w:rsidRDefault="007645D9" w:rsidP="007645D9">
      <w:pPr>
        <w:ind w:left="-5" w:right="221"/>
      </w:pPr>
      <w:r>
        <w:t xml:space="preserve">      </w:t>
      </w:r>
      <w:r w:rsidR="00C069C2">
        <w:t>des Kassenberichts</w:t>
      </w:r>
      <w:r w:rsidR="00DF75F4">
        <w:t>,</w:t>
      </w:r>
      <w:r w:rsidR="00C069C2">
        <w:t xml:space="preserve"> des Jahresberichts</w:t>
      </w:r>
      <w:r w:rsidR="00DF75F4">
        <w:t>,</w:t>
      </w:r>
      <w:r w:rsidR="00C069C2">
        <w:t xml:space="preserve"> des Revisionsberichts und die Entlastung des </w:t>
      </w:r>
      <w:r>
        <w:t xml:space="preserve">         </w:t>
      </w:r>
      <w:r>
        <w:br/>
        <w:t xml:space="preserve">      </w:t>
      </w:r>
      <w:r w:rsidR="00C069C2">
        <w:t>Verwalters</w:t>
      </w:r>
      <w:r w:rsidR="00DF75F4">
        <w:t xml:space="preserve"> </w:t>
      </w:r>
      <w:r>
        <w:t xml:space="preserve">         </w:t>
      </w:r>
      <w:r>
        <w:br/>
        <w:t xml:space="preserve">       </w:t>
      </w:r>
      <w:r w:rsidR="00DF75F4">
        <w:t xml:space="preserve">und </w:t>
      </w:r>
      <w:r w:rsidR="00C069C2">
        <w:t xml:space="preserve">die turnusmäßige Durchführung der Wahl des Verwalters </w:t>
      </w:r>
      <w:r>
        <w:br/>
      </w:r>
      <w:r w:rsidR="00C069C2">
        <w:t xml:space="preserve"> </w:t>
      </w:r>
    </w:p>
    <w:p w14:paraId="5350C80D" w14:textId="73839A1D" w:rsidR="006C7799" w:rsidRDefault="007645D9" w:rsidP="007645D9">
      <w:pPr>
        <w:spacing w:after="162"/>
      </w:pPr>
      <w:r>
        <w:t xml:space="preserve">(2) </w:t>
      </w:r>
      <w:r w:rsidR="00C069C2">
        <w:t xml:space="preserve">Die Aufgaben und Befugnisse des Verwalters ergeben sich aus der Anlagenordnung, aus den </w:t>
      </w:r>
      <w:r>
        <w:br/>
        <w:t xml:space="preserve">      </w:t>
      </w:r>
      <w:r w:rsidR="00C069C2">
        <w:t xml:space="preserve">gültigen Beschlüssen und Vereinbarungen der Eigentümergemeinschaft und aus dem Inhalt dieses </w:t>
      </w:r>
      <w:r>
        <w:t xml:space="preserve"> </w:t>
      </w:r>
      <w:r>
        <w:br/>
        <w:t xml:space="preserve">      </w:t>
      </w:r>
      <w:r w:rsidR="00C069C2">
        <w:t xml:space="preserve">Vertrages.  </w:t>
      </w:r>
    </w:p>
    <w:p w14:paraId="703ECC29" w14:textId="261074DA" w:rsidR="006C7799" w:rsidRDefault="00517DA1" w:rsidP="00B055A1">
      <w:r>
        <w:t xml:space="preserve">(3) </w:t>
      </w:r>
      <w:r w:rsidR="00C069C2">
        <w:t xml:space="preserve">Der Verwalter hat im Rahmen pflichtgemäßen Ermessens alles zu tun, was zu einer </w:t>
      </w:r>
      <w:r>
        <w:br/>
        <w:t xml:space="preserve">      </w:t>
      </w:r>
      <w:r w:rsidR="00C069C2">
        <w:t xml:space="preserve">ordnungsgemäßen Verwaltung des Gemeinschaftseigentums in technischer, bestandserhaltender, </w:t>
      </w:r>
      <w:r>
        <w:br/>
        <w:t xml:space="preserve">      </w:t>
      </w:r>
      <w:r w:rsidR="00C069C2">
        <w:t>organisatorischer und kaufmännischer Hinsicht notwendig ist.</w:t>
      </w:r>
      <w:r>
        <w:br/>
        <w:t xml:space="preserve">      </w:t>
      </w:r>
      <w:r w:rsidR="00C069C2">
        <w:t xml:space="preserve">Er muss im Falle anstehender größerer, schwierigerer technischer und rechtlicher Maßnahmen </w:t>
      </w:r>
      <w:r w:rsidR="00B055A1">
        <w:br/>
        <w:t xml:space="preserve">     </w:t>
      </w:r>
      <w:r w:rsidR="00C069C2">
        <w:t xml:space="preserve">der Eigentümergemeinschaft rechtzeitig Entscheidungen empfehlen, durch einfachen </w:t>
      </w:r>
      <w:r w:rsidR="00B055A1">
        <w:br/>
        <w:t xml:space="preserve">     </w:t>
      </w:r>
      <w:r w:rsidR="00C069C2">
        <w:t xml:space="preserve">Mehrheitsbeschluss ggf. Sonderfachleute einschalten; im begründeten Eilfall kann er dies selbst </w:t>
      </w:r>
      <w:r w:rsidR="00B055A1">
        <w:t xml:space="preserve"> </w:t>
      </w:r>
      <w:r w:rsidR="00B055A1">
        <w:br/>
        <w:t xml:space="preserve">     </w:t>
      </w:r>
      <w:r w:rsidR="00C069C2">
        <w:t>veranlassen.</w:t>
      </w:r>
      <w:r w:rsidR="00B055A1">
        <w:br/>
      </w:r>
      <w:r w:rsidR="00C069C2">
        <w:t xml:space="preserve">  </w:t>
      </w:r>
    </w:p>
    <w:p w14:paraId="342B4020" w14:textId="6FFB4A2A" w:rsidR="006C7799" w:rsidRDefault="00B055A1" w:rsidP="00B055A1">
      <w:pPr>
        <w:spacing w:after="160"/>
      </w:pPr>
      <w:r>
        <w:t xml:space="preserve">(4) </w:t>
      </w:r>
      <w:r w:rsidR="00C069C2">
        <w:t xml:space="preserve">Der Verwalter handelt grundsätzlich im Namen und für Rechnung der Eigentümer und ist auch </w:t>
      </w:r>
      <w:r>
        <w:br/>
        <w:t xml:space="preserve">      </w:t>
      </w:r>
      <w:r w:rsidR="00C069C2">
        <w:t xml:space="preserve">gegenüber Behörden, Drittpersonen, Firmen und anderen Gemeinschaften bevollmächtigt, die </w:t>
      </w:r>
      <w:r>
        <w:br/>
        <w:t xml:space="preserve">     </w:t>
      </w:r>
      <w:r w:rsidR="00C069C2">
        <w:t xml:space="preserve">Gemeinschaft in gemeinschaftlichen Angelegenheiten (der laufenden Verwaltung) außergerichtlich </w:t>
      </w:r>
      <w:r>
        <w:br/>
        <w:t xml:space="preserve">     </w:t>
      </w:r>
      <w:r w:rsidR="00C069C2">
        <w:t xml:space="preserve">auf der Aktiv - wie auch der Passivseite zu vertreten# </w:t>
      </w:r>
    </w:p>
    <w:p w14:paraId="7A47CF95" w14:textId="77777777" w:rsidR="006C7799" w:rsidRDefault="00C069C2">
      <w:pPr>
        <w:pStyle w:val="berschrift1"/>
        <w:ind w:left="-5"/>
      </w:pPr>
      <w:r>
        <w:t xml:space="preserve">§ 4 Einzelaufgaben des Verwalters  </w:t>
      </w:r>
    </w:p>
    <w:p w14:paraId="2FF37DAB" w14:textId="77777777" w:rsidR="006C7799" w:rsidRDefault="00C069C2">
      <w:pPr>
        <w:spacing w:after="159"/>
        <w:ind w:left="-5"/>
      </w:pPr>
      <w:r>
        <w:t>Der Verwalter hat insbesondere folgende Aufgaben zu erfüllen</w:t>
      </w:r>
      <w:r>
        <w:rPr>
          <w:strike/>
        </w:rPr>
        <w:t>:</w:t>
      </w:r>
      <w:r>
        <w:t xml:space="preserve"> </w:t>
      </w:r>
    </w:p>
    <w:p w14:paraId="2B28CA63" w14:textId="77777777" w:rsidR="006C7799" w:rsidRDefault="00C069C2">
      <w:pPr>
        <w:numPr>
          <w:ilvl w:val="0"/>
          <w:numId w:val="4"/>
        </w:numPr>
        <w:spacing w:after="159"/>
        <w:ind w:hanging="295"/>
      </w:pPr>
      <w:r>
        <w:t xml:space="preserve">Das Abschließen von Verträgen, welche die Gartenanlage betreffen (z. B. Strom- und Wasserversorgungsverträge, Versicherungsverträge etc.) Gleiches gilt für etwaige Vertragskündigungen.  </w:t>
      </w:r>
    </w:p>
    <w:p w14:paraId="56E8F375" w14:textId="5C4A11D3" w:rsidR="006C7799" w:rsidRDefault="00C069C2">
      <w:pPr>
        <w:numPr>
          <w:ilvl w:val="0"/>
          <w:numId w:val="4"/>
        </w:numPr>
        <w:ind w:hanging="295"/>
      </w:pPr>
      <w:r>
        <w:lastRenderedPageBreak/>
        <w:t>Das Einfordern rückständiger Zahlungen zugunsten der Gemeinschaft in fremdem oder auch in eigenem Namen mit Wirkung für und gegen die Garteneigentümer außergerichtlich und notfalls auch gerichtlich</w:t>
      </w:r>
      <w:r w:rsidR="00B055A1">
        <w:br/>
      </w:r>
      <w:r>
        <w:t xml:space="preserve">  </w:t>
      </w:r>
    </w:p>
    <w:p w14:paraId="41D0B1E3" w14:textId="77777777" w:rsidR="006C7799" w:rsidRDefault="00C069C2">
      <w:pPr>
        <w:numPr>
          <w:ilvl w:val="0"/>
          <w:numId w:val="4"/>
        </w:numPr>
        <w:ind w:hanging="295"/>
      </w:pPr>
      <w:r>
        <w:t xml:space="preserve">Das Einhalten von Ausgaben für Instandhaltungs- und Betriebskosten </w:t>
      </w:r>
    </w:p>
    <w:p w14:paraId="7E4517E5" w14:textId="2E06B4A3" w:rsidR="006C7799" w:rsidRDefault="00C069C2">
      <w:pPr>
        <w:numPr>
          <w:ilvl w:val="0"/>
          <w:numId w:val="5"/>
        </w:numPr>
        <w:ind w:hanging="132"/>
      </w:pPr>
      <w:r>
        <w:t xml:space="preserve">bis zu 1.000 Euro dürfen vom Verwalter freihändig vergeben werden </w:t>
      </w:r>
    </w:p>
    <w:p w14:paraId="3BB2A281" w14:textId="334B3343" w:rsidR="006C7799" w:rsidRDefault="00C069C2">
      <w:pPr>
        <w:numPr>
          <w:ilvl w:val="0"/>
          <w:numId w:val="5"/>
        </w:numPr>
        <w:ind w:hanging="132"/>
      </w:pPr>
      <w:r>
        <w:t xml:space="preserve">von 1.001 bis 3.000 Euro bedarf es der Einholung von 3 Angeboten </w:t>
      </w:r>
    </w:p>
    <w:p w14:paraId="5A73BF7A" w14:textId="2FD4B68C" w:rsidR="006C7799" w:rsidRDefault="00B055A1" w:rsidP="00B055A1">
      <w:pPr>
        <w:spacing w:after="161"/>
        <w:ind w:left="-5" w:firstLine="0"/>
      </w:pPr>
      <w:r>
        <w:t xml:space="preserve">-  </w:t>
      </w:r>
      <w:r w:rsidR="00C069C2">
        <w:t xml:space="preserve">ab 3.001 Euro ist einen Beschluss der Eigentümerversammlung erforderlich, wobei der  </w:t>
      </w:r>
      <w:r>
        <w:br/>
        <w:t xml:space="preserve">  </w:t>
      </w:r>
      <w:r w:rsidR="00C069C2">
        <w:t xml:space="preserve"> Verwalter zuvor Angebote von drei verschieden Firmen oder Handwerkern vorzulegen hat </w:t>
      </w:r>
    </w:p>
    <w:p w14:paraId="258590B3" w14:textId="77777777" w:rsidR="006C7799" w:rsidRDefault="00C069C2">
      <w:pPr>
        <w:numPr>
          <w:ilvl w:val="0"/>
          <w:numId w:val="6"/>
        </w:numPr>
        <w:ind w:hanging="295"/>
      </w:pPr>
      <w:r>
        <w:t xml:space="preserve">Der Verwalter hat einen Wirtschaftsplan zu erstellen. Der Wirtschaftsplan ist in der </w:t>
      </w:r>
    </w:p>
    <w:p w14:paraId="100CF3A7" w14:textId="77777777" w:rsidR="006C7799" w:rsidRDefault="00C069C2">
      <w:pPr>
        <w:ind w:left="-5"/>
      </w:pPr>
      <w:r>
        <w:t xml:space="preserve">Eigentümerversammlung zu genehmigen. Das Geschäfts- und Rechnungsjahr ist das Kalenderjahr </w:t>
      </w:r>
    </w:p>
    <w:p w14:paraId="5BEC123A" w14:textId="77777777" w:rsidR="006C7799" w:rsidRDefault="00C069C2">
      <w:pPr>
        <w:spacing w:after="0" w:line="259" w:lineRule="auto"/>
        <w:ind w:left="0" w:firstLine="0"/>
      </w:pPr>
      <w:r>
        <w:t xml:space="preserve"> </w:t>
      </w:r>
    </w:p>
    <w:p w14:paraId="0A841CA1" w14:textId="77777777" w:rsidR="006C7799" w:rsidRDefault="00C069C2">
      <w:pPr>
        <w:numPr>
          <w:ilvl w:val="0"/>
          <w:numId w:val="6"/>
        </w:numPr>
        <w:ind w:hanging="295"/>
      </w:pPr>
      <w:r>
        <w:t xml:space="preserve">Der Verwalter ist berechtigt: </w:t>
      </w:r>
    </w:p>
    <w:p w14:paraId="094B1300" w14:textId="77777777" w:rsidR="006C7799" w:rsidRDefault="00C069C2">
      <w:pPr>
        <w:spacing w:after="0" w:line="259" w:lineRule="auto"/>
        <w:ind w:left="0" w:firstLine="0"/>
      </w:pPr>
      <w:r>
        <w:t xml:space="preserve"> </w:t>
      </w:r>
    </w:p>
    <w:p w14:paraId="2024978E" w14:textId="77777777" w:rsidR="006C7799" w:rsidRDefault="00C069C2" w:rsidP="006D622A">
      <w:pPr>
        <w:numPr>
          <w:ilvl w:val="0"/>
          <w:numId w:val="7"/>
        </w:numPr>
        <w:ind w:left="227" w:hanging="233"/>
      </w:pPr>
      <w:r>
        <w:t xml:space="preserve">zur Pflege, Betrieb, Unterhaltung und Instandhaltung der Gemeinschaftsanlage und -einrichtungen eine Umlage zu erheben. Die Höhe der Umlage ist im Wirtschaftsplan auszuweisen. (z. B. Auskiesung, Betriebsmittel, Reinigungsmittel usw.) </w:t>
      </w:r>
    </w:p>
    <w:p w14:paraId="20817696" w14:textId="02E7820F" w:rsidR="006C7799" w:rsidRDefault="00B055A1" w:rsidP="006D622A">
      <w:pPr>
        <w:spacing w:after="159" w:line="259" w:lineRule="auto"/>
        <w:ind w:left="-6" w:firstLine="0"/>
      </w:pPr>
      <w:r>
        <w:t xml:space="preserve">b) </w:t>
      </w:r>
      <w:r w:rsidR="00C069C2">
        <w:t xml:space="preserve">eine Gebühr für die Verwaltungsausübung zu erheben. Diese beträgt 60 Euro / Jahr und Parzelle. </w:t>
      </w:r>
      <w:r>
        <w:br/>
        <w:t xml:space="preserve">     </w:t>
      </w:r>
      <w:r w:rsidR="00C069C2">
        <w:t xml:space="preserve">Für Eigentümer, die Mitglieder des „Eigentums-Kleingartens „Alpenblick“ e.V.“ sind, entfällt diese </w:t>
      </w:r>
      <w:r>
        <w:br/>
        <w:t xml:space="preserve">     </w:t>
      </w:r>
      <w:r w:rsidR="00C069C2">
        <w:t xml:space="preserve">Gebühr </w:t>
      </w:r>
      <w:r>
        <w:br/>
        <w:t xml:space="preserve">c) </w:t>
      </w:r>
      <w:r w:rsidR="00C069C2">
        <w:t xml:space="preserve">zur Abgeltung von freiwilligen Arbeitsleistungen der Eigentümer, die für die Pflege und </w:t>
      </w:r>
      <w:r>
        <w:br/>
        <w:t xml:space="preserve">    </w:t>
      </w:r>
      <w:r w:rsidR="00C069C2">
        <w:t xml:space="preserve">Unterhaltung der Gemeinschaftsanlagen erforderlich sind, einen Betrag von 20 Euro / Stunde </w:t>
      </w:r>
      <w:r>
        <w:br/>
        <w:t xml:space="preserve">    </w:t>
      </w:r>
      <w:r w:rsidR="00C069C2">
        <w:t xml:space="preserve">anzurechnen. Festgelegt sind derzeit maximal 7 Arbeitsstunden / Jahr und Parzelle mit Laube. </w:t>
      </w:r>
      <w:r>
        <w:br/>
        <w:t xml:space="preserve">    </w:t>
      </w:r>
      <w:r w:rsidR="00C069C2">
        <w:t>Mehr freiwillig geleistete Arbeitsstunden werden nicht vergütet und auch nicht ins nächste</w:t>
      </w:r>
      <w:r>
        <w:t xml:space="preserve">      </w:t>
      </w:r>
      <w:r>
        <w:br/>
        <w:t xml:space="preserve">    </w:t>
      </w:r>
      <w:r w:rsidR="00C069C2">
        <w:t xml:space="preserve">Geschäftsjahr übernommen </w:t>
      </w:r>
      <w:r w:rsidR="00F70329">
        <w:br/>
        <w:t xml:space="preserve">d) </w:t>
      </w:r>
      <w:r w:rsidR="00C069C2">
        <w:t>die Verbrauchskosten der Eigentümer für Strom und Wasser abzurechnen</w:t>
      </w:r>
      <w:r w:rsidR="00F70329">
        <w:t>,</w:t>
      </w:r>
      <w:r w:rsidR="00F70329">
        <w:br/>
        <w:t xml:space="preserve">    </w:t>
      </w:r>
      <w:r w:rsidR="00C069C2">
        <w:t>dabei werden die Kosten für Fehlstrom (anteilig dem aktuellen Verbrauch und der Anzahl der</w:t>
      </w:r>
      <w:r w:rsidR="00F70329">
        <w:t xml:space="preserve">  </w:t>
      </w:r>
      <w:r w:rsidR="00F70329">
        <w:br/>
        <w:t xml:space="preserve">    </w:t>
      </w:r>
      <w:proofErr w:type="spellStart"/>
      <w:r w:rsidR="00C069C2">
        <w:t>Anschließer</w:t>
      </w:r>
      <w:proofErr w:type="spellEnd"/>
      <w:r w:rsidR="00C069C2">
        <w:t xml:space="preserve"> in der Eigentümergemeinschaft Strom) und Fehlwasser (anteilig der Anzahl </w:t>
      </w:r>
      <w:r w:rsidR="00F70329">
        <w:br/>
        <w:t xml:space="preserve">    </w:t>
      </w:r>
      <w:r w:rsidR="00C069C2">
        <w:t>der</w:t>
      </w:r>
      <w:r w:rsidR="00F70329">
        <w:t xml:space="preserve"> </w:t>
      </w:r>
      <w:proofErr w:type="spellStart"/>
      <w:r w:rsidR="00C069C2">
        <w:t>Anschließer</w:t>
      </w:r>
      <w:proofErr w:type="spellEnd"/>
      <w:r w:rsidR="00C069C2">
        <w:t xml:space="preserve"> in der Eigentümergemeinschaft Wasser) umgelegt</w:t>
      </w:r>
      <w:r w:rsidR="00F70329">
        <w:br/>
        <w:t xml:space="preserve">e) </w:t>
      </w:r>
      <w:r w:rsidR="00C069C2">
        <w:t xml:space="preserve">die für die Gemeinschaft angefallenen Kosten für Strom-, Wasser- und Abwasser (z-B. Vereinshaus, </w:t>
      </w:r>
      <w:r w:rsidR="00F70329">
        <w:br/>
        <w:t xml:space="preserve">    </w:t>
      </w:r>
      <w:r w:rsidR="00C069C2">
        <w:t>WC-Anlage etc.) je Teileigentumsanteil (Anzahl der im Besitz befindlichen Parzellen) umzulegen</w:t>
      </w:r>
      <w:r w:rsidR="00F70329">
        <w:br/>
        <w:t xml:space="preserve">f) </w:t>
      </w:r>
      <w:r w:rsidR="00C069C2">
        <w:t>die Infrastruktur des Vereines (Gemeinschafts- Anlagen und – Einrichtungen) zu benutzen</w:t>
      </w:r>
      <w:r w:rsidR="006D622A">
        <w:br/>
      </w:r>
    </w:p>
    <w:p w14:paraId="21AF1FE7" w14:textId="06752DAE" w:rsidR="006C7799" w:rsidRDefault="00C069C2">
      <w:pPr>
        <w:spacing w:after="161"/>
        <w:ind w:left="-5"/>
      </w:pPr>
      <w:r>
        <w:t xml:space="preserve">(6) Der Verwalter hat: </w:t>
      </w:r>
      <w:r w:rsidR="006D622A">
        <w:br/>
      </w:r>
    </w:p>
    <w:p w14:paraId="2AA58D62" w14:textId="3296047A" w:rsidR="006C7799" w:rsidRDefault="00F70329" w:rsidP="00F70329">
      <w:pPr>
        <w:spacing w:after="0" w:line="259" w:lineRule="auto"/>
      </w:pPr>
      <w:r>
        <w:t xml:space="preserve">a) </w:t>
      </w:r>
      <w:r w:rsidR="00C069C2">
        <w:t>für die Einhaltung der Anlagenordnung zu sorgen</w:t>
      </w:r>
      <w:r>
        <w:br/>
        <w:t xml:space="preserve">b) </w:t>
      </w:r>
      <w:r w:rsidR="00C069C2">
        <w:t xml:space="preserve">eine mindestens 4-wöchige Einladungsfrist zu Eigentümerversammlungen einzuhalten, soweit </w:t>
      </w:r>
      <w:r w:rsidR="00607233">
        <w:br/>
        <w:t xml:space="preserve">    </w:t>
      </w:r>
      <w:r w:rsidR="00C069C2">
        <w:t xml:space="preserve">nicht eine besondere Dringlichkeit vorliegt </w:t>
      </w:r>
    </w:p>
    <w:p w14:paraId="76062CFD" w14:textId="5D8FB6BB" w:rsidR="006C7799" w:rsidRDefault="00607233" w:rsidP="00607233">
      <w:r>
        <w:t>c</w:t>
      </w:r>
      <w:r w:rsidR="00F70329">
        <w:t xml:space="preserve">) </w:t>
      </w:r>
      <w:r w:rsidR="00C069C2">
        <w:t xml:space="preserve">ein Beschlussprotokoll abschriftlich allen Eigentümern innerhalb von 4 Wochen nach einer </w:t>
      </w:r>
      <w:r>
        <w:br/>
        <w:t xml:space="preserve">    </w:t>
      </w:r>
      <w:r w:rsidR="00C069C2">
        <w:t>Eigentümerversammlung zuzusenden</w:t>
      </w:r>
      <w:r>
        <w:br/>
        <w:t xml:space="preserve">d) </w:t>
      </w:r>
      <w:r w:rsidR="00C069C2">
        <w:t xml:space="preserve">Versammlungsprotokolle, gerichtliche Entscheidungen und alle anderen im Eigentum der </w:t>
      </w:r>
      <w:r>
        <w:br/>
        <w:t xml:space="preserve">    </w:t>
      </w:r>
      <w:r w:rsidR="00C069C2">
        <w:t xml:space="preserve">Gemeinschaft stehenden Verwaltungsunterlagen geordnet aufzubewahren. Die evtl. Vernichtung </w:t>
      </w:r>
      <w:r>
        <w:br/>
        <w:t xml:space="preserve">    </w:t>
      </w:r>
      <w:r w:rsidR="00C069C2">
        <w:t>alter Rechnungen, Konten- und Buchhaltungsunterlagen richtet sich nach den gesetzlichen</w:t>
      </w:r>
      <w:r>
        <w:br/>
        <w:t xml:space="preserve">    </w:t>
      </w:r>
      <w:r w:rsidR="00C069C2">
        <w:t>Vorschriften (10 Jahre) im Rahmen ordnungsgemäßer Verwaltung</w:t>
      </w:r>
      <w:r>
        <w:br/>
      </w:r>
      <w:r w:rsidR="009037D7">
        <w:br/>
      </w:r>
      <w:r w:rsidR="009037D7">
        <w:br/>
      </w:r>
      <w:r>
        <w:t>e)</w:t>
      </w:r>
      <w:r w:rsidR="00C069C2">
        <w:t xml:space="preserve"> Jahresabrechnungen je Geschäftsjahr und Eigentümer zu erstellen.</w:t>
      </w:r>
      <w:r>
        <w:br/>
      </w:r>
      <w:r>
        <w:lastRenderedPageBreak/>
        <w:t xml:space="preserve">    </w:t>
      </w:r>
      <w:r w:rsidR="00C069C2">
        <w:t xml:space="preserve">Die Jahresabrechnung für das abzurechnende Wirtschaftsjahr ist im Regelfall den Eigentümern bis </w:t>
      </w:r>
      <w:r>
        <w:t xml:space="preserve">    </w:t>
      </w:r>
      <w:r>
        <w:br/>
        <w:t xml:space="preserve">    </w:t>
      </w:r>
      <w:r w:rsidR="00C069C2">
        <w:t>spätestens zum 30. April vorzulegen</w:t>
      </w:r>
      <w:r w:rsidR="006D622A">
        <w:br/>
      </w:r>
      <w:r w:rsidR="00C069C2">
        <w:t xml:space="preserve"> </w:t>
      </w:r>
    </w:p>
    <w:p w14:paraId="15819C3D" w14:textId="1E518E0F" w:rsidR="006C7799" w:rsidRDefault="00C069C2" w:rsidP="00607233">
      <w:pPr>
        <w:pStyle w:val="berschrift1"/>
        <w:spacing w:after="2"/>
        <w:ind w:left="-5"/>
      </w:pPr>
      <w:r>
        <w:t>§ 5 Datenschutz</w:t>
      </w:r>
      <w:r w:rsidR="00607233">
        <w:br/>
      </w:r>
      <w:r>
        <w:t xml:space="preserve"> </w:t>
      </w:r>
    </w:p>
    <w:p w14:paraId="285384E9" w14:textId="52B2CCAA" w:rsidR="006C7799" w:rsidRDefault="00C069C2">
      <w:pPr>
        <w:ind w:left="-5" w:right="3791"/>
      </w:pPr>
      <w:r>
        <w:t>Der Verwalter unterliegt den Bestimmungen der DSGVO</w:t>
      </w:r>
      <w:r w:rsidR="00607233">
        <w:t>. Es erfo</w:t>
      </w:r>
      <w:r>
        <w:t>lgt keine Videoüberwachung</w:t>
      </w:r>
      <w:r w:rsidR="00607233">
        <w:t>.</w:t>
      </w:r>
    </w:p>
    <w:p w14:paraId="5FE046FE" w14:textId="491F487D" w:rsidR="006C7799" w:rsidRDefault="00607233" w:rsidP="00607233">
      <w:pPr>
        <w:spacing w:after="162"/>
        <w:ind w:left="-5" w:right="260"/>
      </w:pPr>
      <w:r>
        <w:t>D</w:t>
      </w:r>
      <w:r w:rsidR="00C069C2">
        <w:t>ie an der Verwaltung beteiligten Personen werden über ihre Datenschutzverpflichtung</w:t>
      </w:r>
      <w:r>
        <w:t>en</w:t>
      </w:r>
      <w:r w:rsidR="00C069C2">
        <w:t xml:space="preserve"> informiert</w:t>
      </w:r>
      <w:r>
        <w:t>.</w:t>
      </w:r>
      <w:r w:rsidR="00C069C2">
        <w:t xml:space="preserve"> </w:t>
      </w:r>
      <w:r>
        <w:t>E</w:t>
      </w:r>
      <w:r w:rsidR="00C069C2">
        <w:t>in Verzeichnis der Verarbeitungstätigkeiten wurde erstellt und liegt zur Einsicht vor</w:t>
      </w:r>
      <w:r>
        <w:t>.</w:t>
      </w:r>
      <w:r w:rsidR="00C069C2">
        <w:t xml:space="preserve"> Daten, die nicht mehr benötigt werden, werden nach Ablauf der gesetzlichen Aufbewahrungspflichten gelöscht</w:t>
      </w:r>
      <w:r>
        <w:t>.</w:t>
      </w:r>
      <w:r w:rsidR="00C069C2">
        <w:t xml:space="preserve"> </w:t>
      </w:r>
    </w:p>
    <w:p w14:paraId="3A10793B" w14:textId="77777777" w:rsidR="006C7799" w:rsidRDefault="00C069C2">
      <w:pPr>
        <w:pStyle w:val="berschrift1"/>
        <w:ind w:left="-5"/>
      </w:pPr>
      <w:r>
        <w:t>§ 6 Vertragsänderungen</w:t>
      </w:r>
      <w:r>
        <w:rPr>
          <w:b w:val="0"/>
          <w:color w:val="FF0000"/>
        </w:rPr>
        <w:t xml:space="preserve"> </w:t>
      </w:r>
    </w:p>
    <w:p w14:paraId="2507A90C" w14:textId="77777777" w:rsidR="006C7799" w:rsidRDefault="00C069C2">
      <w:pPr>
        <w:ind w:left="-5"/>
      </w:pPr>
      <w:r>
        <w:t xml:space="preserve">Abänderungen oder Ergänzungen dieses Vertrages bedürfen der Zustimmung der </w:t>
      </w:r>
    </w:p>
    <w:p w14:paraId="31ECF851" w14:textId="77777777" w:rsidR="006C7799" w:rsidRDefault="00C069C2">
      <w:pPr>
        <w:spacing w:after="159"/>
        <w:ind w:left="-5"/>
      </w:pPr>
      <w:r>
        <w:t xml:space="preserve">Eigentümergemeinschaft durch Mehrheitsbeschlussfassung in der Eigentümerversammlung und der Genehmigung des Verwalters.  </w:t>
      </w:r>
    </w:p>
    <w:p w14:paraId="6AFF15C9" w14:textId="77777777" w:rsidR="006C7799" w:rsidRDefault="00C069C2">
      <w:pPr>
        <w:pStyle w:val="berschrift1"/>
        <w:ind w:left="-5"/>
      </w:pPr>
      <w:r>
        <w:t xml:space="preserve">§ 7 Beendigung der Verwaltertätigkeit  </w:t>
      </w:r>
    </w:p>
    <w:p w14:paraId="56F3C278" w14:textId="1DF5976F" w:rsidR="006C7799" w:rsidRDefault="00C069C2">
      <w:pPr>
        <w:ind w:left="-5"/>
      </w:pPr>
      <w:r>
        <w:t>Unverzüglich nach Beendigung der Verwaltertätigkeit -</w:t>
      </w:r>
      <w:r w:rsidR="00607233">
        <w:t xml:space="preserve"> </w:t>
      </w:r>
      <w:r>
        <w:t>gleich aus welchem Grunde -</w:t>
      </w:r>
      <w:r w:rsidR="00607233">
        <w:t xml:space="preserve"> </w:t>
      </w:r>
      <w:r>
        <w:t xml:space="preserve">hat der Verwalter alle die Eigentümergemeinschaft betreffenden und in deren Eigentum stehenden </w:t>
      </w:r>
    </w:p>
    <w:p w14:paraId="60785893" w14:textId="77777777" w:rsidR="006C7799" w:rsidRDefault="00C069C2">
      <w:pPr>
        <w:ind w:left="-5"/>
      </w:pPr>
      <w:r>
        <w:t xml:space="preserve">Verwaltungsunterlagen an Dritten (insbesondere an einen neu bestellten Verwalter) in geordneter </w:t>
      </w:r>
    </w:p>
    <w:p w14:paraId="03EAD739" w14:textId="77777777" w:rsidR="006C7799" w:rsidRDefault="00C069C2">
      <w:pPr>
        <w:ind w:left="-5"/>
      </w:pPr>
      <w:r>
        <w:t xml:space="preserve">Form gegen Empfangsbestätigung bei Abholung auszuhändigen. Im Falle einer vorzeitigen </w:t>
      </w:r>
    </w:p>
    <w:p w14:paraId="3440E56E" w14:textId="66C361AB" w:rsidR="006C7799" w:rsidRDefault="00C069C2" w:rsidP="009B571D">
      <w:pPr>
        <w:spacing w:after="162"/>
        <w:ind w:left="-5"/>
      </w:pPr>
      <w:r>
        <w:t xml:space="preserve">Amtsbeendigung durch Abberufung aus wichtigem Grund besteht überdies Rechnungslegungspflicht. Nach Amtsende ist der Verwalter nicht mehr berechtigt und verpflichtet, Verfügungen über gemeinschaftliche Konten vorzunehmen. </w:t>
      </w:r>
    </w:p>
    <w:p w14:paraId="38AE6CCD" w14:textId="77777777" w:rsidR="006C7799" w:rsidRDefault="00C069C2">
      <w:pPr>
        <w:pStyle w:val="berschrift1"/>
        <w:ind w:left="-5"/>
      </w:pPr>
      <w:r>
        <w:t xml:space="preserve">§ 9 Sonstige Bestimmungen  </w:t>
      </w:r>
    </w:p>
    <w:p w14:paraId="1690D086" w14:textId="55B850F4" w:rsidR="006C7799" w:rsidRPr="005B43D2" w:rsidRDefault="005B43D2" w:rsidP="005B43D2">
      <w:pPr>
        <w:ind w:left="0" w:firstLine="0"/>
      </w:pPr>
      <w:r>
        <w:t xml:space="preserve">(1) </w:t>
      </w:r>
      <w:r w:rsidR="00C069C2" w:rsidRPr="005B43D2">
        <w:t xml:space="preserve">Der Verwalter versichert, dass er eine Vermögensschadenversicherung </w:t>
      </w:r>
      <w:r w:rsidR="009B571D" w:rsidRPr="005B43D2">
        <w:t>in Höhe von 25</w:t>
      </w:r>
      <w:r w:rsidR="00A9184C">
        <w:t>6</w:t>
      </w:r>
      <w:r w:rsidR="009B571D" w:rsidRPr="005B43D2">
        <w:t xml:space="preserve">00 € </w:t>
      </w:r>
      <w:r w:rsidR="00A9184C">
        <w:t xml:space="preserve">und eine Vereinshaftpflichtversicherung in Höhe von 5.000.000 € </w:t>
      </w:r>
      <w:r w:rsidR="00C069C2" w:rsidRPr="005B43D2">
        <w:t xml:space="preserve">abgeschlossen hat und ständig aufrechterhält.   </w:t>
      </w:r>
    </w:p>
    <w:p w14:paraId="4C9C70F5" w14:textId="6B801B3C" w:rsidR="006C7799" w:rsidRDefault="005B43D2" w:rsidP="005B43D2">
      <w:pPr>
        <w:spacing w:after="162"/>
        <w:ind w:firstLine="0"/>
      </w:pPr>
      <w:r>
        <w:t xml:space="preserve">(2) </w:t>
      </w:r>
      <w:r w:rsidR="00C069C2">
        <w:t xml:space="preserve">Schadenersatzansprüche aus leicht fahrlässiger Vertragsverletzung gegen den Verwalter verjähren in 3 Jahren von dem Zeitpunkt an, in dem der Anspruch der Gemeinschaft bzw. einzelner Eigentümer entstanden ist, spätestens jedoch in 3 Jahren nach Beendigung des Verwalteramtes. Hinsichtlich etwaiger Schadensersatzansprüche aus unerlaubter Handlung verbleibt es bei der Regelung des </w:t>
      </w:r>
      <w:r w:rsidR="00A9184C">
        <w:br/>
      </w:r>
      <w:r w:rsidR="00C069C2">
        <w:t xml:space="preserve">§ 852 BGB.  </w:t>
      </w:r>
    </w:p>
    <w:p w14:paraId="28A63D66" w14:textId="0F3DCFEF" w:rsidR="006C7799" w:rsidRPr="009B571D" w:rsidRDefault="00C069C2" w:rsidP="006D622A">
      <w:pPr>
        <w:spacing w:after="159"/>
        <w:ind w:left="0" w:firstLine="0"/>
        <w:rPr>
          <w:color w:val="auto"/>
        </w:rPr>
      </w:pPr>
      <w:r>
        <w:t>Datum</w:t>
      </w:r>
      <w:r w:rsidRPr="009B571D">
        <w:rPr>
          <w:color w:val="auto"/>
        </w:rPr>
        <w:t xml:space="preserve">:  </w:t>
      </w:r>
      <w:r w:rsidR="00724774" w:rsidRPr="009B571D">
        <w:rPr>
          <w:color w:val="auto"/>
        </w:rPr>
        <w:t>15.10.2024</w:t>
      </w:r>
    </w:p>
    <w:p w14:paraId="0C8E3618" w14:textId="77777777" w:rsidR="006C7799" w:rsidRDefault="00C069C2">
      <w:pPr>
        <w:spacing w:after="160" w:line="259" w:lineRule="auto"/>
        <w:ind w:left="0" w:firstLine="0"/>
      </w:pPr>
      <w:r>
        <w:t xml:space="preserve"> </w:t>
      </w:r>
    </w:p>
    <w:p w14:paraId="7E66D67D" w14:textId="33B248BD" w:rsidR="006C7799" w:rsidRPr="00A9184C" w:rsidRDefault="00C069C2" w:rsidP="00A9184C">
      <w:pPr>
        <w:spacing w:after="159"/>
        <w:ind w:left="-5"/>
      </w:pPr>
      <w:r>
        <w:t xml:space="preserve">Für die Eigentümergemeinschaft:  </w:t>
      </w:r>
      <w:r w:rsidR="00A9184C">
        <w:br/>
      </w:r>
      <w:r w:rsidRPr="009B571D">
        <w:rPr>
          <w:color w:val="auto"/>
        </w:rPr>
        <w:t>(</w:t>
      </w:r>
      <w:r w:rsidR="009B571D" w:rsidRPr="009B571D">
        <w:rPr>
          <w:color w:val="auto"/>
        </w:rPr>
        <w:t>Verwaltungsbeirat)</w:t>
      </w:r>
      <w:r w:rsidRPr="009B571D">
        <w:rPr>
          <w:color w:val="auto"/>
        </w:rPr>
        <w:t xml:space="preserve"> </w:t>
      </w:r>
    </w:p>
    <w:p w14:paraId="4A3F7411" w14:textId="77777777" w:rsidR="006C7799" w:rsidRPr="009B571D" w:rsidRDefault="00C069C2">
      <w:pPr>
        <w:spacing w:after="160" w:line="259" w:lineRule="auto"/>
        <w:ind w:left="0" w:firstLine="0"/>
        <w:rPr>
          <w:color w:val="auto"/>
        </w:rPr>
      </w:pPr>
      <w:r w:rsidRPr="009B571D">
        <w:rPr>
          <w:color w:val="auto"/>
        </w:rPr>
        <w:t xml:space="preserve"> </w:t>
      </w:r>
    </w:p>
    <w:p w14:paraId="34A75F38" w14:textId="0369480E" w:rsidR="00772012" w:rsidRPr="00A9184C" w:rsidRDefault="00C069C2" w:rsidP="00A9184C">
      <w:pPr>
        <w:spacing w:after="160"/>
        <w:ind w:left="-5"/>
      </w:pPr>
      <w:r>
        <w:t xml:space="preserve">Für den bestellten Verwalter:  </w:t>
      </w:r>
      <w:r w:rsidR="00A9184C">
        <w:br/>
      </w:r>
      <w:r w:rsidRPr="009B571D">
        <w:rPr>
          <w:color w:val="auto"/>
        </w:rPr>
        <w:t>(Franz Steffelbauer)</w:t>
      </w:r>
    </w:p>
    <w:sectPr w:rsidR="00772012" w:rsidRPr="00A9184C" w:rsidSect="00C06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1431" w:bottom="1288" w:left="1416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D5B61" w14:textId="77777777" w:rsidR="00267ED8" w:rsidRDefault="00267ED8">
      <w:pPr>
        <w:spacing w:after="0" w:line="240" w:lineRule="auto"/>
      </w:pPr>
      <w:r>
        <w:separator/>
      </w:r>
    </w:p>
  </w:endnote>
  <w:endnote w:type="continuationSeparator" w:id="0">
    <w:p w14:paraId="673354F8" w14:textId="77777777" w:rsidR="00267ED8" w:rsidRDefault="0026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FC7B" w14:textId="77777777" w:rsidR="006C7799" w:rsidRDefault="00C069C2">
    <w:pPr>
      <w:spacing w:after="0" w:line="259" w:lineRule="auto"/>
      <w:ind w:left="0" w:right="1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2853EE" wp14:editId="2428865D">
              <wp:simplePos x="0" y="0"/>
              <wp:positionH relativeFrom="page">
                <wp:posOffset>1051243</wp:posOffset>
              </wp:positionH>
              <wp:positionV relativeFrom="page">
                <wp:posOffset>10303434</wp:posOffset>
              </wp:positionV>
              <wp:extent cx="5467287" cy="45085"/>
              <wp:effectExtent l="0" t="0" r="0" b="0"/>
              <wp:wrapSquare wrapText="bothSides"/>
              <wp:docPr id="4564" name="Group 4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45085"/>
                        <a:chOff x="0" y="0"/>
                        <a:chExt cx="5467287" cy="45085"/>
                      </a:xfrm>
                    </wpg:grpSpPr>
                    <pic:pic xmlns:pic="http://schemas.openxmlformats.org/drawingml/2006/picture">
                      <pic:nvPicPr>
                        <pic:cNvPr id="4565" name="Picture 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621" y="-5257"/>
                          <a:ext cx="5425440" cy="51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64" style="width:430.495pt;height:3.54999pt;position:absolute;mso-position-horizontal-relative:page;mso-position-horizontal:absolute;margin-left:82.775pt;mso-position-vertical-relative:page;margin-top:811.294pt;" coordsize="54672,450">
              <v:shape id="Picture 4565" style="position:absolute;width:54254;height:518;left:196;top:-52;" filled="f">
                <v:imagedata r:id="rId7"/>
              </v:shape>
              <w10:wrap type="square"/>
            </v:group>
          </w:pict>
        </mc:Fallback>
      </mc:AlternateContent>
    </w:r>
    <w:r>
      <w:t xml:space="preserve"> </w:t>
    </w:r>
  </w:p>
  <w:p w14:paraId="0337EE01" w14:textId="77777777" w:rsidR="006C7799" w:rsidRDefault="00C069C2">
    <w:pPr>
      <w:spacing w:after="0" w:line="259" w:lineRule="auto"/>
      <w:ind w:left="15" w:firstLine="0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4</w:t>
      </w:r>
    </w:fldSimple>
    <w:r>
      <w:t xml:space="preserve"> </w:t>
    </w:r>
  </w:p>
  <w:p w14:paraId="13B23E62" w14:textId="77777777" w:rsidR="006C7799" w:rsidRDefault="00C069C2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7337130"/>
      <w:docPartObj>
        <w:docPartGallery w:val="Page Numbers (Bottom of Page)"/>
        <w:docPartUnique/>
      </w:docPartObj>
    </w:sdtPr>
    <w:sdtContent>
      <w:p w14:paraId="5729FD36" w14:textId="1A8D6408" w:rsidR="00C068A8" w:rsidRDefault="00C068A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r>
          <w:t>4</w:t>
        </w:r>
      </w:p>
    </w:sdtContent>
  </w:sdt>
  <w:p w14:paraId="3773F5AF" w14:textId="1DB83480" w:rsidR="006C7799" w:rsidRDefault="006C7799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757B" w14:textId="77777777" w:rsidR="006C7799" w:rsidRDefault="00C069C2">
    <w:pPr>
      <w:spacing w:after="0" w:line="259" w:lineRule="auto"/>
      <w:ind w:left="0" w:right="1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4D4824" wp14:editId="06D562A6">
              <wp:simplePos x="0" y="0"/>
              <wp:positionH relativeFrom="page">
                <wp:posOffset>1051243</wp:posOffset>
              </wp:positionH>
              <wp:positionV relativeFrom="page">
                <wp:posOffset>10303434</wp:posOffset>
              </wp:positionV>
              <wp:extent cx="5467287" cy="45085"/>
              <wp:effectExtent l="0" t="0" r="0" b="0"/>
              <wp:wrapSquare wrapText="bothSides"/>
              <wp:docPr id="4490" name="Group 4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45085"/>
                        <a:chOff x="0" y="0"/>
                        <a:chExt cx="5467287" cy="45085"/>
                      </a:xfrm>
                    </wpg:grpSpPr>
                    <pic:pic xmlns:pic="http://schemas.openxmlformats.org/drawingml/2006/picture">
                      <pic:nvPicPr>
                        <pic:cNvPr id="4491" name="Picture 44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621" y="-5257"/>
                          <a:ext cx="5425440" cy="51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90" style="width:430.495pt;height:3.54999pt;position:absolute;mso-position-horizontal-relative:page;mso-position-horizontal:absolute;margin-left:82.775pt;mso-position-vertical-relative:page;margin-top:811.294pt;" coordsize="54672,450">
              <v:shape id="Picture 4491" style="position:absolute;width:54254;height:518;left:196;top:-52;" filled="f">
                <v:imagedata r:id="rId7"/>
              </v:shape>
              <w10:wrap type="square"/>
            </v:group>
          </w:pict>
        </mc:Fallback>
      </mc:AlternateContent>
    </w:r>
    <w:r>
      <w:t xml:space="preserve"> </w:t>
    </w:r>
  </w:p>
  <w:p w14:paraId="6351AC73" w14:textId="77777777" w:rsidR="006C7799" w:rsidRDefault="00C069C2">
    <w:pPr>
      <w:spacing w:after="0" w:line="259" w:lineRule="auto"/>
      <w:ind w:left="15" w:firstLine="0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4</w:t>
      </w:r>
    </w:fldSimple>
    <w:r>
      <w:t xml:space="preserve"> </w:t>
    </w:r>
  </w:p>
  <w:p w14:paraId="4F519D88" w14:textId="77777777" w:rsidR="006C7799" w:rsidRDefault="00C069C2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3E7F" w14:textId="77777777" w:rsidR="00267ED8" w:rsidRDefault="00267ED8">
      <w:pPr>
        <w:spacing w:after="0" w:line="240" w:lineRule="auto"/>
      </w:pPr>
      <w:r>
        <w:separator/>
      </w:r>
    </w:p>
  </w:footnote>
  <w:footnote w:type="continuationSeparator" w:id="0">
    <w:p w14:paraId="56BB206D" w14:textId="77777777" w:rsidR="00267ED8" w:rsidRDefault="0026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467E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69DE43AF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0ED790C8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7ED9F3F6" w14:textId="77777777" w:rsidR="006C7799" w:rsidRDefault="00C069C2">
    <w:pPr>
      <w:spacing w:after="0" w:line="259" w:lineRule="auto"/>
      <w:ind w:left="0" w:firstLine="0"/>
    </w:pPr>
    <w:r>
      <w:t xml:space="preserve">Verwaltervertrag, Stand Januar 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2BE3" w14:textId="207DCF80" w:rsidR="006C7799" w:rsidRDefault="006C7799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C668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48585621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7FECFB5D" w14:textId="77777777" w:rsidR="006C7799" w:rsidRDefault="00C069C2">
    <w:pPr>
      <w:spacing w:after="0" w:line="259" w:lineRule="auto"/>
      <w:ind w:left="0" w:firstLine="0"/>
    </w:pPr>
    <w:r>
      <w:t xml:space="preserve"> </w:t>
    </w:r>
  </w:p>
  <w:p w14:paraId="417414A6" w14:textId="77777777" w:rsidR="006C7799" w:rsidRDefault="00C069C2">
    <w:pPr>
      <w:spacing w:after="0" w:line="259" w:lineRule="auto"/>
      <w:ind w:left="0" w:firstLine="0"/>
    </w:pPr>
    <w:r>
      <w:t xml:space="preserve">Verwaltervertrag, Stand Januar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6577C"/>
    <w:multiLevelType w:val="hybridMultilevel"/>
    <w:tmpl w:val="142AFCF8"/>
    <w:lvl w:ilvl="0" w:tplc="45727704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23E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242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29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49E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457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ED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A3A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B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82D27"/>
    <w:multiLevelType w:val="hybridMultilevel"/>
    <w:tmpl w:val="1256AA58"/>
    <w:lvl w:ilvl="0" w:tplc="5FF48C04">
      <w:start w:val="1"/>
      <w:numFmt w:val="lowerLetter"/>
      <w:lvlText w:val="%1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E0E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291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5D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C7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05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00B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6E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C05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80D64"/>
    <w:multiLevelType w:val="hybridMultilevel"/>
    <w:tmpl w:val="48568C0E"/>
    <w:lvl w:ilvl="0" w:tplc="0407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12B9"/>
    <w:multiLevelType w:val="hybridMultilevel"/>
    <w:tmpl w:val="EDECFABA"/>
    <w:lvl w:ilvl="0" w:tplc="7116BD04">
      <w:start w:val="4"/>
      <w:numFmt w:val="decimal"/>
      <w:lvlText w:val="(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E2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20E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A4A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21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A4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2E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23D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E0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900D4"/>
    <w:multiLevelType w:val="hybridMultilevel"/>
    <w:tmpl w:val="89088444"/>
    <w:lvl w:ilvl="0" w:tplc="10C4A61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0" w:hanging="360"/>
      </w:p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1911EC4"/>
    <w:multiLevelType w:val="hybridMultilevel"/>
    <w:tmpl w:val="0FC696FC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E13C6"/>
    <w:multiLevelType w:val="hybridMultilevel"/>
    <w:tmpl w:val="AE068EEC"/>
    <w:lvl w:ilvl="0" w:tplc="6E68101A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26E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698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10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EBA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2D7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C0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EB7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CD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B5719"/>
    <w:multiLevelType w:val="hybridMultilevel"/>
    <w:tmpl w:val="E918D524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5FD3"/>
    <w:multiLevelType w:val="hybridMultilevel"/>
    <w:tmpl w:val="D7EABD8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96571"/>
    <w:multiLevelType w:val="hybridMultilevel"/>
    <w:tmpl w:val="84F8C630"/>
    <w:lvl w:ilvl="0" w:tplc="FFFFFFFF">
      <w:start w:val="1"/>
      <w:numFmt w:val="lowerLetter"/>
      <w:lvlText w:val="%1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F5893"/>
    <w:multiLevelType w:val="hybridMultilevel"/>
    <w:tmpl w:val="7C2C0C5E"/>
    <w:lvl w:ilvl="0" w:tplc="E7B834C4">
      <w:start w:val="1"/>
      <w:numFmt w:val="decimal"/>
      <w:lvlText w:val="(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6E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248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87D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0FE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89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2F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037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61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47E70"/>
    <w:multiLevelType w:val="hybridMultilevel"/>
    <w:tmpl w:val="D1122D00"/>
    <w:lvl w:ilvl="0" w:tplc="E90CF4EC">
      <w:start w:val="1"/>
      <w:numFmt w:val="decimal"/>
      <w:lvlText w:val="(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04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C82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285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27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6C6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29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69E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2A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391AF0"/>
    <w:multiLevelType w:val="hybridMultilevel"/>
    <w:tmpl w:val="19F8B794"/>
    <w:lvl w:ilvl="0" w:tplc="0407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561A2"/>
    <w:multiLevelType w:val="hybridMultilevel"/>
    <w:tmpl w:val="CD1AD672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6695"/>
    <w:multiLevelType w:val="hybridMultilevel"/>
    <w:tmpl w:val="6480DF7E"/>
    <w:lvl w:ilvl="0" w:tplc="96D014FE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A86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0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05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66D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C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8D3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CC8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CD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F01663"/>
    <w:multiLevelType w:val="hybridMultilevel"/>
    <w:tmpl w:val="A8D22F9A"/>
    <w:lvl w:ilvl="0" w:tplc="3C3AF146">
      <w:start w:val="4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5FA7A7C"/>
    <w:multiLevelType w:val="hybridMultilevel"/>
    <w:tmpl w:val="8CE4B342"/>
    <w:lvl w:ilvl="0" w:tplc="61404370">
      <w:start w:val="1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9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03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6BF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46C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274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4D5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037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4B8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631AA"/>
    <w:multiLevelType w:val="hybridMultilevel"/>
    <w:tmpl w:val="D010A708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E3F37"/>
    <w:multiLevelType w:val="hybridMultilevel"/>
    <w:tmpl w:val="371A290E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353CB"/>
    <w:multiLevelType w:val="hybridMultilevel"/>
    <w:tmpl w:val="DE18EE2C"/>
    <w:lvl w:ilvl="0" w:tplc="0407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16CCE"/>
    <w:multiLevelType w:val="hybridMultilevel"/>
    <w:tmpl w:val="D2F2075A"/>
    <w:lvl w:ilvl="0" w:tplc="45CADF48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AA974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E4744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0BF68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59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402D8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089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297AC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80496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515579">
    <w:abstractNumId w:val="16"/>
  </w:num>
  <w:num w:numId="2" w16cid:durableId="310402689">
    <w:abstractNumId w:val="10"/>
  </w:num>
  <w:num w:numId="3" w16cid:durableId="1676689742">
    <w:abstractNumId w:val="0"/>
  </w:num>
  <w:num w:numId="4" w16cid:durableId="1781338327">
    <w:abstractNumId w:val="11"/>
  </w:num>
  <w:num w:numId="5" w16cid:durableId="1231113771">
    <w:abstractNumId w:val="20"/>
  </w:num>
  <w:num w:numId="6" w16cid:durableId="1682511054">
    <w:abstractNumId w:val="3"/>
  </w:num>
  <w:num w:numId="7" w16cid:durableId="1332296978">
    <w:abstractNumId w:val="14"/>
  </w:num>
  <w:num w:numId="8" w16cid:durableId="18161859">
    <w:abstractNumId w:val="1"/>
  </w:num>
  <w:num w:numId="9" w16cid:durableId="327486158">
    <w:abstractNumId w:val="6"/>
  </w:num>
  <w:num w:numId="10" w16cid:durableId="1573193581">
    <w:abstractNumId w:val="4"/>
  </w:num>
  <w:num w:numId="11" w16cid:durableId="498152597">
    <w:abstractNumId w:val="5"/>
  </w:num>
  <w:num w:numId="12" w16cid:durableId="646321749">
    <w:abstractNumId w:val="17"/>
  </w:num>
  <w:num w:numId="13" w16cid:durableId="777336427">
    <w:abstractNumId w:val="7"/>
  </w:num>
  <w:num w:numId="14" w16cid:durableId="2102676909">
    <w:abstractNumId w:val="18"/>
  </w:num>
  <w:num w:numId="15" w16cid:durableId="958683387">
    <w:abstractNumId w:val="13"/>
  </w:num>
  <w:num w:numId="16" w16cid:durableId="1134524781">
    <w:abstractNumId w:val="2"/>
  </w:num>
  <w:num w:numId="17" w16cid:durableId="1305045702">
    <w:abstractNumId w:val="19"/>
  </w:num>
  <w:num w:numId="18" w16cid:durableId="1583877494">
    <w:abstractNumId w:val="12"/>
  </w:num>
  <w:num w:numId="19" w16cid:durableId="1686400260">
    <w:abstractNumId w:val="9"/>
  </w:num>
  <w:num w:numId="20" w16cid:durableId="800924831">
    <w:abstractNumId w:val="15"/>
  </w:num>
  <w:num w:numId="21" w16cid:durableId="854228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99"/>
    <w:rsid w:val="0003037B"/>
    <w:rsid w:val="001C372D"/>
    <w:rsid w:val="00267ED8"/>
    <w:rsid w:val="00515F07"/>
    <w:rsid w:val="00517DA1"/>
    <w:rsid w:val="005506BD"/>
    <w:rsid w:val="005662A5"/>
    <w:rsid w:val="005965EA"/>
    <w:rsid w:val="005B43D2"/>
    <w:rsid w:val="00607233"/>
    <w:rsid w:val="006B3207"/>
    <w:rsid w:val="006B5692"/>
    <w:rsid w:val="006C29D1"/>
    <w:rsid w:val="006C7799"/>
    <w:rsid w:val="006D622A"/>
    <w:rsid w:val="00724774"/>
    <w:rsid w:val="007576E5"/>
    <w:rsid w:val="007645D9"/>
    <w:rsid w:val="00772012"/>
    <w:rsid w:val="0084365C"/>
    <w:rsid w:val="00862130"/>
    <w:rsid w:val="00885629"/>
    <w:rsid w:val="008D29A6"/>
    <w:rsid w:val="009037D7"/>
    <w:rsid w:val="00947157"/>
    <w:rsid w:val="009507BC"/>
    <w:rsid w:val="00963990"/>
    <w:rsid w:val="009725C9"/>
    <w:rsid w:val="009B571D"/>
    <w:rsid w:val="00A549B5"/>
    <w:rsid w:val="00A9184C"/>
    <w:rsid w:val="00AA66F2"/>
    <w:rsid w:val="00B055A1"/>
    <w:rsid w:val="00B12994"/>
    <w:rsid w:val="00B26F42"/>
    <w:rsid w:val="00B97651"/>
    <w:rsid w:val="00BB1995"/>
    <w:rsid w:val="00C068A8"/>
    <w:rsid w:val="00C069C2"/>
    <w:rsid w:val="00C4040C"/>
    <w:rsid w:val="00C75AA6"/>
    <w:rsid w:val="00CF380F"/>
    <w:rsid w:val="00D853BD"/>
    <w:rsid w:val="00DF4600"/>
    <w:rsid w:val="00DF75F4"/>
    <w:rsid w:val="00E758A5"/>
    <w:rsid w:val="00F156EA"/>
    <w:rsid w:val="00F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469F"/>
  <w15:docId w15:val="{477F865C-088D-44A9-8AE5-692045A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5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C069C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C069C2"/>
    <w:rPr>
      <w:rFonts w:cs="Times New Roman"/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7645D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B571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B571D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Deeg</dc:creator>
  <cp:keywords/>
  <cp:lastModifiedBy>Klaus Deeg</cp:lastModifiedBy>
  <cp:revision>2</cp:revision>
  <dcterms:created xsi:type="dcterms:W3CDTF">2024-09-13T10:17:00Z</dcterms:created>
  <dcterms:modified xsi:type="dcterms:W3CDTF">2024-09-13T10:17:00Z</dcterms:modified>
</cp:coreProperties>
</file>